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28" w:type="dxa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272"/>
        <w:gridCol w:w="156"/>
      </w:tblGrid>
      <w:tr w:rsidR="00133C28" w:rsidRPr="00133C28" w14:paraId="0480E9A0" w14:textId="77777777" w:rsidTr="00614FAE">
        <w:trPr>
          <w:tblCellSpacing w:w="0" w:type="dxa"/>
          <w:jc w:val="center"/>
        </w:trPr>
        <w:tc>
          <w:tcPr>
            <w:tcW w:w="12272" w:type="dxa"/>
            <w:shd w:val="clear" w:color="auto" w:fill="FFFFFF"/>
            <w:vAlign w:val="center"/>
            <w:hideMark/>
          </w:tcPr>
          <w:p w14:paraId="104BB299" w14:textId="7CFDAE80" w:rsidR="00133C28" w:rsidRDefault="00F52AE3" w:rsidP="008F69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โครงสร้างกำหนดการสอน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วิชา สังคมศึกษา (เศรษฐศาสตร์)</w:t>
            </w:r>
            <w:r w:rsidR="00DA627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DA627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รหัสวิชา </w:t>
            </w:r>
            <w:r w:rsidR="001D64A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๓๒๑๑๑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  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ชั้นมัธยมศึกษาปีที่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ภาคเรียนที่ </w:t>
            </w:r>
            <w:r w:rsidR="00614FAE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  <w:t> 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 w:rsidR="00B1590C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 ชั่วโมง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B1590C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.๕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หน่วยกิต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คะแนนเต็ม ๑๐๐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 w:rsidR="00133C28" w:rsidRPr="00343DD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14:paraId="436F3178" w14:textId="77777777" w:rsidR="00476F28" w:rsidRPr="00343DD1" w:rsidRDefault="00476F28" w:rsidP="008F69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tbl>
            <w:tblPr>
              <w:tblStyle w:val="1"/>
              <w:tblW w:w="10903" w:type="dxa"/>
              <w:tblInd w:w="190" w:type="dxa"/>
              <w:tblLook w:val="04A0" w:firstRow="1" w:lastRow="0" w:firstColumn="1" w:lastColumn="0" w:noHBand="0" w:noVBand="1"/>
            </w:tblPr>
            <w:tblGrid>
              <w:gridCol w:w="724"/>
              <w:gridCol w:w="2396"/>
              <w:gridCol w:w="4604"/>
              <w:gridCol w:w="1597"/>
              <w:gridCol w:w="694"/>
              <w:gridCol w:w="888"/>
            </w:tblGrid>
            <w:tr w:rsidR="00133C28" w:rsidRPr="00343DD1" w14:paraId="220D705D" w14:textId="77777777" w:rsidTr="00476F2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  <w:hideMark/>
                </w:tcPr>
                <w:p w14:paraId="430F4CDB" w14:textId="77777777" w:rsidR="00133C28" w:rsidRPr="00343DD1" w:rsidRDefault="00133C28" w:rsidP="00133C28">
                  <w:pPr>
                    <w:jc w:val="center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ลำดับ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2396" w:type="dxa"/>
                  <w:hideMark/>
                </w:tcPr>
                <w:p w14:paraId="3D044D05" w14:textId="77777777" w:rsidR="00133C28" w:rsidRPr="00343DD1" w:rsidRDefault="00133C28" w:rsidP="00133C2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ชื่อหน่วยการเรียนรู้</w:t>
                  </w:r>
                </w:p>
              </w:tc>
              <w:tc>
                <w:tcPr>
                  <w:tcW w:w="4604" w:type="dxa"/>
                  <w:hideMark/>
                </w:tcPr>
                <w:p w14:paraId="690B7C06" w14:textId="77777777" w:rsidR="00133C28" w:rsidRPr="00343DD1" w:rsidRDefault="00133C28" w:rsidP="00133C2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สาระสำคัญ (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key Concept)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นักเรียน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จะได้อะไรจากการเรียนแต่ละหน่วย</w:t>
                  </w:r>
                </w:p>
              </w:tc>
              <w:tc>
                <w:tcPr>
                  <w:tcW w:w="1597" w:type="dxa"/>
                  <w:hideMark/>
                </w:tcPr>
                <w:p w14:paraId="78A1EFC2" w14:textId="77777777" w:rsidR="00133C28" w:rsidRPr="00343DD1" w:rsidRDefault="00133C28" w:rsidP="00133C2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มาตรฐานการเรียนรู้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>/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ตัวชี้วัด</w:t>
                  </w:r>
                </w:p>
              </w:tc>
              <w:tc>
                <w:tcPr>
                  <w:tcW w:w="694" w:type="dxa"/>
                  <w:hideMark/>
                </w:tcPr>
                <w:p w14:paraId="7777CFCC" w14:textId="77777777" w:rsidR="00133C28" w:rsidRPr="00343DD1" w:rsidRDefault="00133C28" w:rsidP="00133C2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เวลา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>(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ชม.)</w:t>
                  </w:r>
                </w:p>
              </w:tc>
              <w:tc>
                <w:tcPr>
                  <w:tcW w:w="888" w:type="dxa"/>
                  <w:hideMark/>
                </w:tcPr>
                <w:p w14:paraId="4A6BBBB8" w14:textId="77777777" w:rsidR="00133C28" w:rsidRPr="00343DD1" w:rsidRDefault="00133C28" w:rsidP="00133C2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น้ำหนัก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คะแนน</w:t>
                  </w:r>
                </w:p>
              </w:tc>
            </w:tr>
            <w:tr w:rsidR="00133C28" w:rsidRPr="00343DD1" w14:paraId="165AFA0F" w14:textId="77777777" w:rsidTr="00476F2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  <w:hideMark/>
                </w:tcPr>
                <w:p w14:paraId="789C768D" w14:textId="77777777" w:rsidR="00133C28" w:rsidRPr="00343DD1" w:rsidRDefault="00133C28" w:rsidP="00133C28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๑</w:t>
                  </w:r>
                </w:p>
              </w:tc>
              <w:tc>
                <w:tcPr>
                  <w:tcW w:w="2396" w:type="dxa"/>
                  <w:hideMark/>
                </w:tcPr>
                <w:p w14:paraId="257CE61A" w14:textId="77777777" w:rsidR="00133C28" w:rsidRPr="00343DD1" w:rsidRDefault="00133C28" w:rsidP="00133C2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เศรษฐศาสตร์เบื้องต้น</w:t>
                  </w:r>
                </w:p>
              </w:tc>
              <w:tc>
                <w:tcPr>
                  <w:tcW w:w="4604" w:type="dxa"/>
                  <w:hideMark/>
                </w:tcPr>
                <w:p w14:paraId="4394360F" w14:textId="77777777" w:rsidR="00133C28" w:rsidRPr="00343DD1" w:rsidRDefault="00133C28" w:rsidP="00133C2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เข้าใจและสามารถอธิบายความหมายของวิชาเศรษฐศาสตร์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,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ความสำคัญและเป้าหมายทางเศรษฐศาสตร์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,  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แขนงของวิชาเศรษฐศาสตร์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,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ปัญหาพื้นฐานทางเศรษฐกิจ ความหมายของระบบเศรษฐกิจ และ   ความสำคัญของระบบเศรษฐกิจ รวมทั้งโครงสร้างของระบบเศรษฐกิจ</w:t>
                  </w:r>
                </w:p>
              </w:tc>
              <w:tc>
                <w:tcPr>
                  <w:tcW w:w="1597" w:type="dxa"/>
                  <w:hideMark/>
                </w:tcPr>
                <w:p w14:paraId="27EAA349" w14:textId="77777777" w:rsidR="00133C28" w:rsidRPr="00343DD1" w:rsidRDefault="00133C28" w:rsidP="00133C28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28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ม.๕/๑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  <w:t xml:space="preserve">  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ม.๕/๒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694" w:type="dxa"/>
                  <w:hideMark/>
                </w:tcPr>
                <w:p w14:paraId="6F86E615" w14:textId="79FE1F5B" w:rsidR="00133C28" w:rsidRPr="00476F28" w:rsidRDefault="00476F28" w:rsidP="00133C28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76F28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</w:t>
                  </w:r>
                </w:p>
              </w:tc>
              <w:tc>
                <w:tcPr>
                  <w:tcW w:w="888" w:type="dxa"/>
                  <w:hideMark/>
                </w:tcPr>
                <w:p w14:paraId="2535A72C" w14:textId="77777777" w:rsidR="00133C28" w:rsidRPr="00343DD1" w:rsidRDefault="00133C28" w:rsidP="00133C28">
                  <w:pPr>
                    <w:ind w:hanging="159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๑๐</w:t>
                  </w:r>
                </w:p>
              </w:tc>
            </w:tr>
            <w:tr w:rsidR="00F52AE3" w:rsidRPr="00343DD1" w14:paraId="75653B64" w14:textId="77777777" w:rsidTr="00476F2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  <w:hideMark/>
                </w:tcPr>
                <w:p w14:paraId="3B37D855" w14:textId="77777777" w:rsidR="00F52AE3" w:rsidRPr="00343DD1" w:rsidRDefault="00F52AE3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๒</w:t>
                  </w:r>
                </w:p>
              </w:tc>
              <w:tc>
                <w:tcPr>
                  <w:tcW w:w="2396" w:type="dxa"/>
                </w:tcPr>
                <w:p w14:paraId="68730846" w14:textId="6C9EC60B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ระบบเศรษฐกิจในโลกปัจจุบัน</w:t>
                  </w:r>
                </w:p>
              </w:tc>
              <w:tc>
                <w:tcPr>
                  <w:tcW w:w="4604" w:type="dxa"/>
                  <w:hideMark/>
                </w:tcPr>
                <w:p w14:paraId="201145A4" w14:textId="77777777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การกำหนดราคาและค่าจ้างในระบบเศรษฐกิจ เป็นการวิเคราะห์และการกำหนดปริมาณและราคา ปัจจัยที่มีผลต่อการกำหนดปริมาณและราคา การแทรกแซงและการควบคุมราคาโดยรัฐ และ การกำหนดปริมาณและราคาค่าจ้าง</w:t>
                  </w:r>
                </w:p>
              </w:tc>
              <w:tc>
                <w:tcPr>
                  <w:tcW w:w="1597" w:type="dxa"/>
                  <w:hideMark/>
                </w:tcPr>
                <w:p w14:paraId="51A960BF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28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ม.๕/๑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  <w:t xml:space="preserve">  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ม.๕/๒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694" w:type="dxa"/>
                  <w:hideMark/>
                </w:tcPr>
                <w:p w14:paraId="69F153C1" w14:textId="7EDF083C" w:rsidR="00F52AE3" w:rsidRPr="00476F28" w:rsidRDefault="00476F28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76F28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๑๐</w:t>
                  </w:r>
                </w:p>
              </w:tc>
              <w:tc>
                <w:tcPr>
                  <w:tcW w:w="888" w:type="dxa"/>
                  <w:hideMark/>
                </w:tcPr>
                <w:p w14:paraId="6A27012E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๑๕</w:t>
                  </w:r>
                </w:p>
              </w:tc>
            </w:tr>
            <w:tr w:rsidR="00F52AE3" w:rsidRPr="00343DD1" w14:paraId="6FA84A32" w14:textId="77777777" w:rsidTr="00476F2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  <w:hideMark/>
                </w:tcPr>
                <w:p w14:paraId="47A46AEE" w14:textId="77777777" w:rsidR="00F52AE3" w:rsidRPr="00343DD1" w:rsidRDefault="00F52AE3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๓</w:t>
                  </w:r>
                </w:p>
              </w:tc>
              <w:tc>
                <w:tcPr>
                  <w:tcW w:w="2396" w:type="dxa"/>
                  <w:hideMark/>
                </w:tcPr>
                <w:p w14:paraId="09A71331" w14:textId="73439D84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 เศรษฐกิจ พอเพียง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กับการพัฒนาเศรษฐกิจของไทย</w:t>
                  </w:r>
                </w:p>
              </w:tc>
              <w:tc>
                <w:tcPr>
                  <w:tcW w:w="4604" w:type="dxa"/>
                  <w:hideMark/>
                </w:tcPr>
                <w:p w14:paraId="6997F366" w14:textId="77777777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เศรษฐกิจพอเพียง เป็น ปรัชญาที่ชี้แนวทางการดำรงชีวิต ที่พระบาทสมเด็จพระปรมินทรมหาภูมิพลอดุลยเดช มีพระราชดำรัสแก่ชาวไทยนับ ตั้งแต่ปี พ.ศ.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2517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เป็นต้นมา และถูกพูดถึงอย่างชัดเจนในวันที่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4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ธันวาคม พ.ศ.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2540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เพื่อเป็นแนวทางการแก้ไขปัญหาเศรษฐกิจของประเทศไทย ให้สามารถดำรงอยู่ได้อย่างมั่นคง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 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และยั่งยืนในกระแสโลกาภิวัตน์และความ เปลี่ยนแปลงต่างๆ</w:t>
                  </w:r>
                </w:p>
              </w:tc>
              <w:tc>
                <w:tcPr>
                  <w:tcW w:w="1597" w:type="dxa"/>
                  <w:hideMark/>
                </w:tcPr>
                <w:p w14:paraId="05617D87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28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ม.๕/๑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  <w:t xml:space="preserve">  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ม.๕/๒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  <w:t xml:space="preserve">  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ม.๕/๓</w:t>
                  </w:r>
                </w:p>
              </w:tc>
              <w:tc>
                <w:tcPr>
                  <w:tcW w:w="694" w:type="dxa"/>
                  <w:hideMark/>
                </w:tcPr>
                <w:p w14:paraId="081965FC" w14:textId="0F0897FE" w:rsidR="00F52AE3" w:rsidRPr="00476F28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76F28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๑๒ </w:t>
                  </w:r>
                </w:p>
              </w:tc>
              <w:tc>
                <w:tcPr>
                  <w:tcW w:w="888" w:type="dxa"/>
                  <w:hideMark/>
                </w:tcPr>
                <w:p w14:paraId="516A2207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๑๕</w:t>
                  </w:r>
                </w:p>
              </w:tc>
            </w:tr>
            <w:tr w:rsidR="00F52AE3" w:rsidRPr="00343DD1" w14:paraId="21695324" w14:textId="77777777" w:rsidTr="00476F2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</w:tcPr>
                <w:p w14:paraId="7F975C06" w14:textId="671662DA" w:rsidR="00F52AE3" w:rsidRPr="00343DD1" w:rsidRDefault="00F52AE3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๔</w:t>
                  </w:r>
                </w:p>
              </w:tc>
              <w:tc>
                <w:tcPr>
                  <w:tcW w:w="2396" w:type="dxa"/>
                </w:tcPr>
                <w:p w14:paraId="6CB25C1F" w14:textId="4AEAE4F9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 สหกรณ์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และการรวมกลุ่มเพื่อการพัฒนาชุมชนของไทย</w:t>
                  </w:r>
                </w:p>
              </w:tc>
              <w:tc>
                <w:tcPr>
                  <w:tcW w:w="4604" w:type="dxa"/>
                </w:tcPr>
                <w:p w14:paraId="1184FA8A" w14:textId="457A5696" w:rsidR="00F52AE3" w:rsidRPr="00343DD1" w:rsidRDefault="00F52AE3" w:rsidP="00F52AE3">
                  <w:pPr>
                    <w:tabs>
                      <w:tab w:val="left" w:pos="540"/>
                      <w:tab w:val="left" w:pos="720"/>
                      <w:tab w:val="left" w:pos="900"/>
                      <w:tab w:val="left" w:pos="1080"/>
                      <w:tab w:val="left" w:pos="1260"/>
                      <w:tab w:val="left" w:pos="1843"/>
                      <w:tab w:val="left" w:pos="1980"/>
                      <w:tab w:val="left" w:pos="2160"/>
                      <w:tab w:val="left" w:pos="2340"/>
                      <w:tab w:val="left" w:pos="2520"/>
                      <w:tab w:val="left" w:pos="2700"/>
                      <w:tab w:val="left" w:pos="2880"/>
                      <w:tab w:val="left" w:pos="3060"/>
                      <w:tab w:val="left" w:pos="3240"/>
                      <w:tab w:val="left" w:pos="3420"/>
                      <w:tab w:val="left" w:pos="3600"/>
                      <w:tab w:val="left" w:pos="3780"/>
                      <w:tab w:val="left" w:pos="3960"/>
                      <w:tab w:val="left" w:pos="4140"/>
                      <w:tab w:val="left" w:pos="4320"/>
                      <w:tab w:val="left" w:pos="4500"/>
                      <w:tab w:val="left" w:pos="4680"/>
                      <w:tab w:val="left" w:pos="4860"/>
                      <w:tab w:val="left" w:pos="5040"/>
                      <w:tab w:val="left" w:pos="5220"/>
                      <w:tab w:val="left" w:pos="5400"/>
                      <w:tab w:val="left" w:pos="5580"/>
                      <w:tab w:val="left" w:pos="5760"/>
                      <w:tab w:val="left" w:pos="5940"/>
                      <w:tab w:val="left" w:pos="6120"/>
                      <w:tab w:val="left" w:pos="6300"/>
                      <w:tab w:val="left" w:pos="6480"/>
                      <w:tab w:val="left" w:pos="6660"/>
                      <w:tab w:val="left" w:pos="6840"/>
                      <w:tab w:val="left" w:pos="7020"/>
                      <w:tab w:val="left" w:pos="7200"/>
                      <w:tab w:val="left" w:pos="7380"/>
                      <w:tab w:val="left" w:pos="7560"/>
                      <w:tab w:val="left" w:pos="7740"/>
                      <w:tab w:val="left" w:pos="7920"/>
                      <w:tab w:val="left" w:pos="8100"/>
                      <w:tab w:val="left" w:pos="8280"/>
                      <w:tab w:val="left" w:pos="8460"/>
                      <w:tab w:val="left" w:pos="8640"/>
                      <w:tab w:val="left" w:pos="8820"/>
                    </w:tabs>
                    <w:ind w:firstLine="218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สหกรณ์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เป็นองค์การปกครองตนเองของกลุ่มคนที่รวมกลุ่มกันด้วยความสมัครใจเพื่อสนองความต้องการทางเศรษฐกิจ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สังคม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และวัฒนธรรม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สหกรณ์มีความสำคัญต่อการพัฒนาเศรษฐกิจทั้งในระดับชุมชนและประเทศ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343DD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และมีส่วนในการแก้ปัญหาชุมชน</w:t>
                  </w:r>
                </w:p>
              </w:tc>
              <w:tc>
                <w:tcPr>
                  <w:tcW w:w="1597" w:type="dxa"/>
                </w:tcPr>
                <w:p w14:paraId="358C3B8D" w14:textId="1176EDFD" w:rsidR="00F52AE3" w:rsidRPr="00476F28" w:rsidRDefault="00476F28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</w:pPr>
                  <w:r w:rsidRPr="00476F28">
                    <w:rPr>
                      <w:rFonts w:ascii="TH SarabunPSK" w:eastAsia="Times New Roman" w:hAnsi="TH SarabunPSK" w:cs="TH SarabunPSK" w:hint="cs"/>
                      <w:sz w:val="28"/>
                      <w:cs/>
                    </w:rPr>
                    <w:t>ส ๓.๑ ม.๔-๖/๓</w:t>
                  </w:r>
                </w:p>
              </w:tc>
              <w:tc>
                <w:tcPr>
                  <w:tcW w:w="694" w:type="dxa"/>
                </w:tcPr>
                <w:p w14:paraId="5FD56BA2" w14:textId="49EE900A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color w:val="EE0000"/>
                      <w:sz w:val="32"/>
                      <w:szCs w:val="32"/>
                      <w:cs/>
                    </w:rPr>
                  </w:pPr>
                  <w:r w:rsidRPr="00476F28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๘</w:t>
                  </w:r>
                </w:p>
              </w:tc>
              <w:tc>
                <w:tcPr>
                  <w:tcW w:w="888" w:type="dxa"/>
                </w:tcPr>
                <w:p w14:paraId="198F16C5" w14:textId="5BC3AE56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๑๐</w:t>
                  </w:r>
                </w:p>
              </w:tc>
            </w:tr>
            <w:tr w:rsidR="00476F28" w:rsidRPr="00343DD1" w14:paraId="5E549909" w14:textId="77777777" w:rsidTr="003343E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903" w:type="dxa"/>
                  <w:gridSpan w:val="6"/>
                </w:tcPr>
                <w:p w14:paraId="6A2D1391" w14:textId="2B74D01E" w:rsidR="00476F28" w:rsidRPr="00343DD1" w:rsidRDefault="00476F28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สอบกลางภาค </w:t>
                  </w:r>
                </w:p>
              </w:tc>
            </w:tr>
            <w:tr w:rsidR="00F52AE3" w:rsidRPr="00343DD1" w14:paraId="0C05ADA0" w14:textId="77777777" w:rsidTr="00476F2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  <w:hideMark/>
                </w:tcPr>
                <w:p w14:paraId="26335055" w14:textId="77777777" w:rsidR="00F52AE3" w:rsidRPr="00343DD1" w:rsidRDefault="00F52AE3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๔</w:t>
                  </w:r>
                </w:p>
              </w:tc>
              <w:tc>
                <w:tcPr>
                  <w:tcW w:w="2396" w:type="dxa"/>
                  <w:hideMark/>
                </w:tcPr>
                <w:p w14:paraId="4F98F7F2" w14:textId="052AEC1E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การเงิน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การธนาคาร</w:t>
                  </w:r>
                </w:p>
                <w:p w14:paraId="3A6CEBEF" w14:textId="7BB84E7D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การคลัง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="00476F28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กับการพัฒนาเศรษฐกิจของประเทศ</w:t>
                  </w:r>
                </w:p>
              </w:tc>
              <w:tc>
                <w:tcPr>
                  <w:tcW w:w="4604" w:type="dxa"/>
                  <w:hideMark/>
                </w:tcPr>
                <w:p w14:paraId="2001FE2A" w14:textId="77777777" w:rsidR="00F52AE3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รู้จักและสามารถอธิบายเรื่องเกี่ยวกับสถาบันการเงิน ด้านงบประมาณ การคลังด้านรายรับ การคลังด้านรายจ่ายและหนี้สาธารณะ</w:t>
                  </w:r>
                </w:p>
                <w:p w14:paraId="7FA414AD" w14:textId="77777777" w:rsidR="00476F28" w:rsidRPr="00343DD1" w:rsidRDefault="00476F28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7" w:type="dxa"/>
                  <w:hideMark/>
                </w:tcPr>
                <w:p w14:paraId="54BA1D6B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28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ม.๕/๑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ม.๕/๒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ม.๕/๓</w:t>
                  </w:r>
                </w:p>
              </w:tc>
              <w:tc>
                <w:tcPr>
                  <w:tcW w:w="694" w:type="dxa"/>
                  <w:hideMark/>
                </w:tcPr>
                <w:p w14:paraId="0307735B" w14:textId="33A577E1" w:rsidR="00F52AE3" w:rsidRPr="00343DD1" w:rsidRDefault="00476F28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๑๒</w:t>
                  </w:r>
                </w:p>
              </w:tc>
              <w:tc>
                <w:tcPr>
                  <w:tcW w:w="888" w:type="dxa"/>
                  <w:hideMark/>
                </w:tcPr>
                <w:p w14:paraId="4FE12999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๕</w:t>
                  </w:r>
                </w:p>
              </w:tc>
            </w:tr>
            <w:tr w:rsidR="00F52AE3" w:rsidRPr="00343DD1" w14:paraId="637CC452" w14:textId="77777777" w:rsidTr="00476F2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24" w:type="dxa"/>
                  <w:hideMark/>
                </w:tcPr>
                <w:p w14:paraId="50E291D7" w14:textId="77777777" w:rsidR="00F52AE3" w:rsidRPr="00343DD1" w:rsidRDefault="00F52AE3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๕</w:t>
                  </w:r>
                </w:p>
              </w:tc>
              <w:tc>
                <w:tcPr>
                  <w:tcW w:w="2396" w:type="dxa"/>
                  <w:hideMark/>
                </w:tcPr>
                <w:p w14:paraId="1F01C038" w14:textId="68A8076C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เศรษฐกิจ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ระหว่าง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lastRenderedPageBreak/>
                    <w:t>ประเทศ</w:t>
                  </w:r>
                </w:p>
              </w:tc>
              <w:tc>
                <w:tcPr>
                  <w:tcW w:w="4604" w:type="dxa"/>
                  <w:hideMark/>
                </w:tcPr>
                <w:p w14:paraId="2137F964" w14:textId="77777777" w:rsidR="00F52AE3" w:rsidRPr="00343DD1" w:rsidRDefault="00F52AE3" w:rsidP="00F52AE3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lastRenderedPageBreak/>
                    <w:t xml:space="preserve">รู้จักและสามารถอธิบายเรื่อง การค้าระหว่างประเทศ </w:t>
                  </w: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lastRenderedPageBreak/>
                    <w:t>ดุลการค้าระหว่างประเทศ การเงินระหว่างประเทศ ดุลการชำระเงินตราระหว่างประเทศ การลงทุนระหว่างประเทศ องค์กรระหว่างประเทศที่มีบทบาทในด้านความร่วมมือทางเศรษฐกิจ</w:t>
                  </w:r>
                </w:p>
              </w:tc>
              <w:tc>
                <w:tcPr>
                  <w:tcW w:w="1597" w:type="dxa"/>
                  <w:hideMark/>
                </w:tcPr>
                <w:p w14:paraId="7B672B05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28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lastRenderedPageBreak/>
                    <w:t>ส ๓.๒   ม.๕/๑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lastRenderedPageBreak/>
                    <w:t>ส ๓.๒   ม.๕/๒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t> </w:t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</w:rPr>
                    <w:br/>
                  </w:r>
                  <w:r w:rsidRPr="00343DD1">
                    <w:rPr>
                      <w:rFonts w:ascii="TH SarabunPSK" w:eastAsia="Times New Roman" w:hAnsi="TH SarabunPSK" w:cs="TH SarabunPSK"/>
                      <w:sz w:val="28"/>
                      <w:cs/>
                    </w:rPr>
                    <w:t>ส ๓.๒   ม.๕/๓</w:t>
                  </w:r>
                </w:p>
              </w:tc>
              <w:tc>
                <w:tcPr>
                  <w:tcW w:w="694" w:type="dxa"/>
                  <w:hideMark/>
                </w:tcPr>
                <w:p w14:paraId="3FEA59C6" w14:textId="54C833A5" w:rsidR="00F52AE3" w:rsidRPr="00343DD1" w:rsidRDefault="00476F28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lastRenderedPageBreak/>
                    <w:t>๑๐</w:t>
                  </w:r>
                </w:p>
              </w:tc>
              <w:tc>
                <w:tcPr>
                  <w:tcW w:w="888" w:type="dxa"/>
                  <w:hideMark/>
                </w:tcPr>
                <w:p w14:paraId="1C82DD9E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๕</w:t>
                  </w:r>
                </w:p>
              </w:tc>
            </w:tr>
            <w:tr w:rsidR="00476F28" w:rsidRPr="00343DD1" w14:paraId="47722DB9" w14:textId="77777777" w:rsidTr="0027480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903" w:type="dxa"/>
                  <w:gridSpan w:val="6"/>
                  <w:hideMark/>
                </w:tcPr>
                <w:p w14:paraId="41C54198" w14:textId="10F07D01" w:rsidR="00476F28" w:rsidRPr="00343DD1" w:rsidRDefault="00476F28" w:rsidP="00F52AE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ข้อสอบปลายภาค</w:t>
                  </w:r>
                </w:p>
              </w:tc>
            </w:tr>
            <w:tr w:rsidR="00F52AE3" w:rsidRPr="00343DD1" w14:paraId="77F9B294" w14:textId="77777777" w:rsidTr="00343DD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321" w:type="dxa"/>
                  <w:gridSpan w:val="4"/>
                  <w:hideMark/>
                </w:tcPr>
                <w:p w14:paraId="0250F351" w14:textId="5A799B64" w:rsidR="00F52AE3" w:rsidRPr="00343DD1" w:rsidRDefault="00F52AE3" w:rsidP="00F52AE3">
                  <w:pPr>
                    <w:jc w:val="center"/>
                    <w:rPr>
                      <w:rFonts w:ascii="TH SarabunPSK" w:eastAsia="Times New Roman" w:hAnsi="TH SarabunPSK" w:cs="TH SarabunPSK"/>
                      <w:b w:val="0"/>
                      <w:bCs w:val="0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694" w:type="dxa"/>
                  <w:hideMark/>
                </w:tcPr>
                <w:p w14:paraId="76932D7C" w14:textId="0C685A4E" w:rsidR="00F52AE3" w:rsidRPr="00343DD1" w:rsidRDefault="00476F28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๖๐</w:t>
                  </w:r>
                </w:p>
              </w:tc>
              <w:tc>
                <w:tcPr>
                  <w:tcW w:w="888" w:type="dxa"/>
                  <w:hideMark/>
                </w:tcPr>
                <w:p w14:paraId="0744DDB2" w14:textId="77777777" w:rsidR="00F52AE3" w:rsidRPr="00343DD1" w:rsidRDefault="00F52AE3" w:rsidP="00F52AE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43DD1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๑๐๐</w:t>
                  </w:r>
                </w:p>
              </w:tc>
            </w:tr>
          </w:tbl>
          <w:p w14:paraId="4144CB75" w14:textId="727A51CF" w:rsidR="00133C28" w:rsidRPr="00133C28" w:rsidRDefault="00133C28" w:rsidP="00133C28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40"/>
                <w:szCs w:val="40"/>
              </w:rPr>
            </w:pPr>
            <w:r w:rsidRPr="00133C28">
              <w:rPr>
                <w:rFonts w:ascii="Angsana New" w:eastAsia="Times New Roman" w:hAnsi="Angsana New" w:cs="Angsana New"/>
                <w:color w:val="000000"/>
                <w:sz w:val="40"/>
                <w:szCs w:val="40"/>
              </w:rPr>
              <w:t> </w:t>
            </w:r>
          </w:p>
          <w:p w14:paraId="073E0C5E" w14:textId="2C1EE000" w:rsidR="00133C28" w:rsidRPr="00133C28" w:rsidRDefault="00133C28" w:rsidP="00133C2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40"/>
                <w:szCs w:val="40"/>
              </w:rPr>
            </w:pPr>
          </w:p>
          <w:p w14:paraId="726D22D9" w14:textId="77777777" w:rsidR="00133C28" w:rsidRPr="00133C28" w:rsidRDefault="00133C28" w:rsidP="00133C28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40"/>
                <w:szCs w:val="40"/>
              </w:rPr>
            </w:pPr>
            <w:r w:rsidRPr="00133C28">
              <w:rPr>
                <w:rFonts w:ascii="Angsana New" w:eastAsia="Times New Roman" w:hAnsi="Angsana New" w:cs="Angsana New"/>
                <w:color w:val="000000"/>
                <w:sz w:val="40"/>
                <w:szCs w:val="40"/>
              </w:rPr>
              <w:t> </w:t>
            </w:r>
          </w:p>
        </w:tc>
        <w:tc>
          <w:tcPr>
            <w:tcW w:w="156" w:type="dxa"/>
            <w:shd w:val="clear" w:color="auto" w:fill="FFFFFF"/>
            <w:hideMark/>
          </w:tcPr>
          <w:p w14:paraId="5FDEE195" w14:textId="7038568C" w:rsidR="00133C28" w:rsidRPr="00133C28" w:rsidRDefault="00133C28" w:rsidP="00133C28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40"/>
                <w:szCs w:val="40"/>
              </w:rPr>
            </w:pPr>
          </w:p>
        </w:tc>
      </w:tr>
    </w:tbl>
    <w:p w14:paraId="608F4017" w14:textId="3B5B284A" w:rsidR="00310A43" w:rsidRDefault="00310A43"/>
    <w:sectPr w:rsidR="00310A43" w:rsidSect="00133C28">
      <w:pgSz w:w="11906" w:h="16838"/>
      <w:pgMar w:top="709" w:right="566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C28"/>
    <w:rsid w:val="00133C28"/>
    <w:rsid w:val="001D64A4"/>
    <w:rsid w:val="002469B6"/>
    <w:rsid w:val="00310A43"/>
    <w:rsid w:val="00343DD1"/>
    <w:rsid w:val="00476F28"/>
    <w:rsid w:val="00614FAE"/>
    <w:rsid w:val="00652B01"/>
    <w:rsid w:val="00821C28"/>
    <w:rsid w:val="008F6951"/>
    <w:rsid w:val="009D4455"/>
    <w:rsid w:val="00B1590C"/>
    <w:rsid w:val="00B517B9"/>
    <w:rsid w:val="00B60A5F"/>
    <w:rsid w:val="00DA627A"/>
    <w:rsid w:val="00F5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47389"/>
  <w15:docId w15:val="{C4F0EDC3-9A72-4E68-AFB0-EABCA249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1"/>
    <w:basedOn w:val="a"/>
    <w:rsid w:val="00133C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xt11">
    <w:name w:val="text11"/>
    <w:basedOn w:val="a0"/>
    <w:rsid w:val="00133C28"/>
  </w:style>
  <w:style w:type="paragraph" w:styleId="a3">
    <w:name w:val="Normal (Web)"/>
    <w:basedOn w:val="a"/>
    <w:uiPriority w:val="99"/>
    <w:unhideWhenUsed/>
    <w:rsid w:val="00133C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33C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33C28"/>
    <w:rPr>
      <w:rFonts w:ascii="Tahoma" w:hAnsi="Tahoma" w:cs="Angsana New"/>
      <w:sz w:val="16"/>
      <w:szCs w:val="20"/>
    </w:rPr>
  </w:style>
  <w:style w:type="table" w:styleId="1">
    <w:name w:val="Grid Table 1 Light"/>
    <w:basedOn w:val="a1"/>
    <w:uiPriority w:val="46"/>
    <w:rsid w:val="00614FA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 709</dc:creator>
  <cp:lastModifiedBy>มณฑกาญจน์ ฉกรรจ์ศิลป์</cp:lastModifiedBy>
  <cp:revision>7</cp:revision>
  <dcterms:created xsi:type="dcterms:W3CDTF">2019-04-25T13:39:00Z</dcterms:created>
  <dcterms:modified xsi:type="dcterms:W3CDTF">2026-06-15T15:38:00Z</dcterms:modified>
</cp:coreProperties>
</file>